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26" w:rsidRDefault="00F76E26">
      <w:pPr>
        <w:rPr>
          <w:sz w:val="28"/>
          <w:szCs w:val="28"/>
        </w:rPr>
      </w:pPr>
    </w:p>
    <w:p w:rsidR="00F76E26" w:rsidRDefault="00F76E26">
      <w:pPr>
        <w:rPr>
          <w:sz w:val="28"/>
          <w:szCs w:val="28"/>
        </w:rPr>
      </w:pPr>
    </w:p>
    <w:p w:rsidR="00306BE9" w:rsidRPr="00F76E26" w:rsidRDefault="001C6DD9">
      <w:pPr>
        <w:rPr>
          <w:sz w:val="28"/>
          <w:szCs w:val="28"/>
        </w:rPr>
      </w:pPr>
      <w:r w:rsidRPr="00F76E26">
        <w:rPr>
          <w:sz w:val="28"/>
          <w:szCs w:val="28"/>
        </w:rPr>
        <w:t>Based on the concepts discussed in Chapter 6 of the Doing History textbook each group will read a passage and analyze this for the following characteristics:</w:t>
      </w:r>
    </w:p>
    <w:p w:rsidR="001C6DD9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Describe characteristics of disciplined inquiry and in-depth understanding.</w:t>
      </w:r>
    </w:p>
    <w:p w:rsidR="00514268" w:rsidRDefault="00514268" w:rsidP="00514268">
      <w:pPr>
        <w:pStyle w:val="ListParagraph"/>
        <w:rPr>
          <w:sz w:val="28"/>
          <w:szCs w:val="28"/>
        </w:rPr>
      </w:pPr>
    </w:p>
    <w:p w:rsidR="00514268" w:rsidRPr="00F76E26" w:rsidRDefault="00514268" w:rsidP="00514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examples of primary sources used</w:t>
      </w:r>
      <w:bookmarkStart w:id="0" w:name="_GoBack"/>
      <w:bookmarkEnd w:id="0"/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Provide examples of application of GRASP frame.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Describe examples of enduring understandings and essential questions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Describe examples of what students should know and be able to do.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 xml:space="preserve">Provide three examples of how you could apply differentiated instruction to these learning activities and/or assessments. 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rPr>
          <w:sz w:val="28"/>
          <w:szCs w:val="28"/>
        </w:rPr>
      </w:pPr>
      <w:r w:rsidRPr="00F76E26">
        <w:rPr>
          <w:sz w:val="28"/>
          <w:szCs w:val="28"/>
        </w:rPr>
        <w:t>The Elementary Education will read/analyze the section entitled “Start Locally and Connect Globally” on pages 62 to 64. Also, read/analyze the section entitled “Assessing History Outcomes" (pages 68</w:t>
      </w:r>
      <w:r w:rsidR="00F76E26" w:rsidRPr="00F76E26">
        <w:rPr>
          <w:sz w:val="28"/>
          <w:szCs w:val="28"/>
        </w:rPr>
        <w:t xml:space="preserve"> to top of page 70).</w:t>
      </w:r>
    </w:p>
    <w:p w:rsidR="001C6DD9" w:rsidRPr="00F76E26" w:rsidRDefault="001C6DD9" w:rsidP="001C6DD9">
      <w:pPr>
        <w:rPr>
          <w:sz w:val="28"/>
          <w:szCs w:val="28"/>
        </w:rPr>
      </w:pPr>
      <w:r w:rsidRPr="00F76E26">
        <w:rPr>
          <w:sz w:val="28"/>
          <w:szCs w:val="28"/>
        </w:rPr>
        <w:t xml:space="preserve">The Secondary Education groups will read/analyze from the bottom of page 65 to </w:t>
      </w:r>
      <w:r w:rsidR="00F76E26" w:rsidRPr="00F76E26">
        <w:rPr>
          <w:sz w:val="28"/>
          <w:szCs w:val="28"/>
        </w:rPr>
        <w:t>page 68 and page 70 the sections entitled “Round-Table negotiations” and “Position Papers”.</w:t>
      </w:r>
      <w:r w:rsidRPr="00F76E26">
        <w:rPr>
          <w:sz w:val="28"/>
          <w:szCs w:val="28"/>
        </w:rPr>
        <w:t xml:space="preserve"> </w:t>
      </w:r>
    </w:p>
    <w:sectPr w:rsidR="001C6DD9" w:rsidRPr="00F76E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30" w:rsidRDefault="005F7930" w:rsidP="00F76E26">
      <w:pPr>
        <w:spacing w:after="0"/>
      </w:pPr>
      <w:r>
        <w:separator/>
      </w:r>
    </w:p>
  </w:endnote>
  <w:endnote w:type="continuationSeparator" w:id="0">
    <w:p w:rsidR="005F7930" w:rsidRDefault="005F7930" w:rsidP="00F76E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30" w:rsidRDefault="005F7930" w:rsidP="00F76E26">
      <w:pPr>
        <w:spacing w:after="0"/>
      </w:pPr>
      <w:r>
        <w:separator/>
      </w:r>
    </w:p>
  </w:footnote>
  <w:footnote w:type="continuationSeparator" w:id="0">
    <w:p w:rsidR="005F7930" w:rsidRDefault="005F7930" w:rsidP="00F76E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E26" w:rsidRPr="00F76E26" w:rsidRDefault="00F76E26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 390/ELED 310</w:t>
    </w:r>
  </w:p>
  <w:p w:rsidR="00F76E26" w:rsidRPr="00F76E26" w:rsidRDefault="00F76E26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History/Social Studies Methods</w:t>
    </w:r>
  </w:p>
  <w:p w:rsidR="00F76E26" w:rsidRDefault="00F76E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956AA"/>
    <w:multiLevelType w:val="hybridMultilevel"/>
    <w:tmpl w:val="35E87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D9"/>
    <w:rsid w:val="001C6DD9"/>
    <w:rsid w:val="00286C6D"/>
    <w:rsid w:val="00514268"/>
    <w:rsid w:val="00533948"/>
    <w:rsid w:val="005F7930"/>
    <w:rsid w:val="00752D48"/>
    <w:rsid w:val="007A3F5A"/>
    <w:rsid w:val="00D564A4"/>
    <w:rsid w:val="00F7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6E26"/>
  </w:style>
  <w:style w:type="paragraph" w:styleId="Footer">
    <w:name w:val="footer"/>
    <w:basedOn w:val="Normal"/>
    <w:link w:val="Foot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6E26"/>
  </w:style>
  <w:style w:type="paragraph" w:styleId="BalloonText">
    <w:name w:val="Balloon Text"/>
    <w:basedOn w:val="Normal"/>
    <w:link w:val="BalloonTextChar"/>
    <w:uiPriority w:val="99"/>
    <w:semiHidden/>
    <w:unhideWhenUsed/>
    <w:rsid w:val="00F76E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6E26"/>
  </w:style>
  <w:style w:type="paragraph" w:styleId="Footer">
    <w:name w:val="footer"/>
    <w:basedOn w:val="Normal"/>
    <w:link w:val="Foot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6E26"/>
  </w:style>
  <w:style w:type="paragraph" w:styleId="BalloonText">
    <w:name w:val="Balloon Text"/>
    <w:basedOn w:val="Normal"/>
    <w:link w:val="BalloonTextChar"/>
    <w:uiPriority w:val="99"/>
    <w:semiHidden/>
    <w:unhideWhenUsed/>
    <w:rsid w:val="00F76E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2014-11-10T01:38:00Z</dcterms:created>
  <dcterms:modified xsi:type="dcterms:W3CDTF">2014-11-10T01:38:00Z</dcterms:modified>
</cp:coreProperties>
</file>